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BE929" w14:textId="77777777" w:rsidR="00BF7D2E" w:rsidRDefault="00BF7D2E" w:rsidP="008735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36AC90DA" w14:textId="77777777" w:rsidR="008E79C0" w:rsidRPr="008E79C0" w:rsidRDefault="008E79C0" w:rsidP="008735F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Всероссийская олимпиада школьников по русскому языку</w:t>
      </w:r>
    </w:p>
    <w:p w14:paraId="153DD590" w14:textId="77777777" w:rsidR="008E79C0" w:rsidRPr="008E79C0" w:rsidRDefault="008E79C0" w:rsidP="008735F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Школьный этап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(11 класс)</w:t>
      </w:r>
    </w:p>
    <w:p w14:paraId="0036AB0A" w14:textId="77777777" w:rsidR="008E79C0" w:rsidRPr="008E79C0" w:rsidRDefault="008E79C0" w:rsidP="008735F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2023-2024 учебный год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Ответы к заданиям</w:t>
      </w:r>
    </w:p>
    <w:p w14:paraId="4C4C5B2D" w14:textId="77777777" w:rsidR="00B80E2D" w:rsidRDefault="00B80E2D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28529E33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Ответ на задание № 1</w:t>
      </w:r>
    </w:p>
    <w:p w14:paraId="048BCC05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Орало - приспособление для вспашки земли, плуг (ср. также народную форму этого слова: 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рало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«соха»). Слово образовано от глагола 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орать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«пахать» с помощью инструментального суффикса 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-л(о)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(ср.: 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светило ← светить, мыло ← мыть, покрывало ← покрывать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др.).</w:t>
      </w:r>
    </w:p>
    <w:p w14:paraId="021E85DB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«Перекуем мечи на орала» - это лозунг перехода от войны к мирной созидательной жизни. Выражение библейского происхождения: древний призыв к отказу от распрей и вражды с этой словесной форме содержится уже в Ветхом завете. Ср. перифраз этого фразеологизма в стихотворении «Родина» Е.А. Баратынского: «Прилежный мирный плуг, взрывающий бразды, почетнее меча».</w:t>
      </w:r>
    </w:p>
    <w:p w14:paraId="6801D236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А на Новгородскую землю напали (буквально: 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нашли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ср. 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нашествие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литва</w:t>
      </w:r>
      <w:proofErr w:type="spellEnd"/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, немцы и чудь (</w:t>
      </w:r>
      <w:proofErr w:type="spellStart"/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литва</w:t>
      </w:r>
      <w:proofErr w:type="spellEnd"/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чудь – собирательные существительные-этнонимы, названия балтийских и финно-угорских народов, покоренных немецкими рыцарями и сражавшихся на их стороне). И поймали (выловили) по реке Луге всех коней и скот, и невозможно было пахать по селам – нечем.</w:t>
      </w:r>
    </w:p>
    <w:p w14:paraId="28EA4F8B" w14:textId="77777777" w:rsid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Образованные от глагола </w:t>
      </w:r>
      <w:proofErr w:type="spellStart"/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орати</w:t>
      </w:r>
      <w:proofErr w:type="spellEnd"/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существительные с суффиксами 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-ль, -</w:t>
      </w:r>
      <w:proofErr w:type="spellStart"/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чь</w:t>
      </w:r>
      <w:proofErr w:type="spellEnd"/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 -тай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имели значение «пахарь, землепашец». Ср.: коваль ← ковать, ткач ← ткать, ходатай ← ходить.</w:t>
      </w:r>
    </w:p>
    <w:p w14:paraId="3FFA3D85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E16EFBA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Ответ на задание № 2</w:t>
      </w:r>
    </w:p>
    <w:p w14:paraId="50F7BFA9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Слова с исконным О в корне слова – 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сок, вол, дом, кость, конь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гласный при склонении остается неизменным (ср.: 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сок – сока, дом – дома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т.д.).</w:t>
      </w:r>
    </w:p>
    <w:p w14:paraId="4B80916F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Слова с гласным О на месте бывшего редуцированного Ъ 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– сон, мох, рот, ложь, лоб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при склонении наблюдается «беглый» гласный (ср.: 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сон – сна мох – мха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т.д.)</w:t>
      </w:r>
    </w:p>
    <w:p w14:paraId="1E581D67" w14:textId="77777777" w:rsidR="000C3B56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Слово 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дочь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первый взгляд следовало бы отнести в 1-ю группу слов, т.к.  при склонении слова гласный в корне сохраняется (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дочь – дочери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), однако слово па</w:t>
      </w:r>
      <w:r w:rsidRPr="008E79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дч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ерица – «неродная дочь», а также устаревшие </w:t>
      </w:r>
      <w:proofErr w:type="spellStart"/>
      <w:r w:rsidRPr="008E79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дч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ерь</w:t>
      </w:r>
      <w:proofErr w:type="spellEnd"/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8E79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дщ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ерь свидетельствуют о том, что гласный О в этом слове </w:t>
      </w:r>
      <w:proofErr w:type="spellStart"/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неисконный</w:t>
      </w:r>
      <w:proofErr w:type="spellEnd"/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(из Ъ).</w:t>
      </w:r>
    </w:p>
    <w:p w14:paraId="356CB63C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697F005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Ответ на задание № 3</w:t>
      </w:r>
    </w:p>
    <w:p w14:paraId="2DDFA996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Диалект (от греч. </w:t>
      </w:r>
      <w:proofErr w:type="spellStart"/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dialektos</w:t>
      </w:r>
      <w:proofErr w:type="spellEnd"/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«говор, наречие») – одна из разновидностей общенародного языка, на которой говорят жители определенной территории. Диалект отличается от говора размером охватываемой территории (говор может быть распространен даже в пределах одного села, а диалект может образовывать совокупность однородных говоров). Самыми крупными и важными диалектными 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объединениями являются наречия, в которые объединяются говоры со сходными чертами. Выделяют северное, среднерусское, южное наречия.</w:t>
      </w:r>
    </w:p>
    <w:p w14:paraId="7879BB0D" w14:textId="77777777" w:rsidR="00B80E2D" w:rsidRDefault="00B80E2D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7109E093" w14:textId="77777777" w:rsidR="00BF7D2E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Ответ на задание № 4</w:t>
      </w:r>
    </w:p>
    <w:p w14:paraId="22F9552D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Данные существительные делятся на следующие словообразовательные типы:</w:t>
      </w:r>
    </w:p>
    <w:p w14:paraId="524556DE" w14:textId="77777777" w:rsidR="008E79C0" w:rsidRPr="008E79C0" w:rsidRDefault="008E79C0" w:rsidP="008735FF">
      <w:pPr>
        <w:numPr>
          <w:ilvl w:val="0"/>
          <w:numId w:val="35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производные от имен существительных при помощи суффикса 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</w:t>
      </w:r>
      <w:proofErr w:type="spellStart"/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иц</w:t>
      </w:r>
      <w:proofErr w:type="spellEnd"/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(а)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 значением уменьшительности: 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рощица, лужица, книжица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49227357" w14:textId="77777777" w:rsidR="008E79C0" w:rsidRPr="008E79C0" w:rsidRDefault="008E79C0" w:rsidP="008735FF">
      <w:pPr>
        <w:numPr>
          <w:ilvl w:val="0"/>
          <w:numId w:val="35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производные от имен существительных при помощи суффикса 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</w:t>
      </w:r>
      <w:proofErr w:type="spellStart"/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иц</w:t>
      </w:r>
      <w:proofErr w:type="spellEnd"/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(а)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 словообразовательным значением женскости: 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львица, орлица, волчица, медведица;</w:t>
      </w:r>
    </w:p>
    <w:p w14:paraId="49AFB1A3" w14:textId="44D0CEF4" w:rsidR="008E79C0" w:rsidRPr="008E79C0" w:rsidRDefault="008E79C0" w:rsidP="008735FF">
      <w:pPr>
        <w:numPr>
          <w:ilvl w:val="0"/>
          <w:numId w:val="35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производные от имен прилагательных при помощи суффикса 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</w:t>
      </w:r>
      <w:proofErr w:type="spellStart"/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иц</w:t>
      </w:r>
      <w:proofErr w:type="spellEnd"/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(а)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 словообразовательным значением «носитель признака, названного производящим словом»: 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тупица, умница, роговица 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(роговая оболочка глаза), 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передовица</w:t>
      </w:r>
      <w:r w:rsidR="008735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(передовая статья в газете); в двух последних примерах значение производного слова равно значению мотивирующего словосочетания, случаи такого рода иногда рассматривается как отдельный, самостоятельный словообразовательный тип;</w:t>
      </w:r>
    </w:p>
    <w:p w14:paraId="743E9CAB" w14:textId="77777777" w:rsidR="008E79C0" w:rsidRPr="008E79C0" w:rsidRDefault="008E79C0" w:rsidP="008735FF">
      <w:pPr>
        <w:numPr>
          <w:ilvl w:val="0"/>
          <w:numId w:val="35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производные от имен существительных с суффиксом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-ниц(а)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 значением «предмет, предназначенный для того, что названо производящим словом»: 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сахарница, мыльница, пепельница, хлебница;</w:t>
      </w:r>
    </w:p>
    <w:p w14:paraId="210D3FE3" w14:textId="77777777" w:rsidR="008E79C0" w:rsidRPr="008E79C0" w:rsidRDefault="008E79C0" w:rsidP="008735FF">
      <w:pPr>
        <w:numPr>
          <w:ilvl w:val="0"/>
          <w:numId w:val="35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производные от имен существительных при помощи суффикса 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-ниц(а)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 значением женскости: 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свидетельница, утешительница, победительница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FABD513" w14:textId="77777777" w:rsidR="008735FF" w:rsidRDefault="008735FF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29E5F710" w14:textId="3EF387C1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Ответ на задание № 5</w:t>
      </w:r>
    </w:p>
    <w:p w14:paraId="7643F973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Синонимия – языковое явление, при котором языковые единицы, обладающие значением (морфемы, слова, словосочетания, предложения), имеют близкое или тождественное значение и отличаются оттенками значения или стилистической окраской.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Синонимия может быть:</w:t>
      </w:r>
    </w:p>
    <w:p w14:paraId="28C5AC69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А) лексической (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красный – алый – багряный – рдяный – рубиновый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</w:p>
    <w:p w14:paraId="427406E5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Б) фразеологической (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пуститься наутек – дать деру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</w:p>
    <w:p w14:paraId="7839555B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В) словообразовательной (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отругать – выругать; корчевание – корчевка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</w:p>
    <w:p w14:paraId="4A8C7FEA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Г) морфологической (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кусок сыра – кусок сыру; камни – каменья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</w:p>
    <w:p w14:paraId="0B141797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Д) синтаксической (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Проза Лермонтова – лермонтовская проза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68756709" w14:textId="77777777" w:rsidR="00BF7D2E" w:rsidRDefault="00BF7D2E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AFEC332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</w:t>
      </w:r>
      <w:r w:rsidRPr="008E79C0">
        <w:rPr>
          <w:rFonts w:ascii="Calibri" w:eastAsia="Times New Roman" w:hAnsi="Calibri" w:cs="Times New Roman"/>
        </w:rPr>
        <w:t xml:space="preserve"> </w:t>
      </w:r>
      <w:r w:rsidRPr="008E79C0">
        <w:rPr>
          <w:rFonts w:ascii="Times New Roman" w:eastAsia="Times New Roman" w:hAnsi="Times New Roman" w:cs="Times New Roman"/>
          <w:b/>
          <w:bCs/>
          <w:sz w:val="28"/>
          <w:szCs w:val="28"/>
        </w:rPr>
        <w:t>на задание № 6</w:t>
      </w:r>
    </w:p>
    <w:p w14:paraId="1A9349D4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b/>
          <w:bCs/>
          <w:sz w:val="28"/>
          <w:szCs w:val="28"/>
        </w:rPr>
        <w:t>Главным</w:t>
      </w:r>
      <w:r w:rsidRPr="008E79C0">
        <w:rPr>
          <w:rFonts w:ascii="Times New Roman" w:eastAsia="Times New Roman" w:hAnsi="Times New Roman" w:cs="Times New Roman"/>
          <w:sz w:val="28"/>
          <w:szCs w:val="28"/>
        </w:rPr>
        <w:t xml:space="preserve"> средством выражения грамматического значения множественного числа является флексия (окончание). </w:t>
      </w:r>
    </w:p>
    <w:p w14:paraId="1F841CD0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b/>
          <w:bCs/>
          <w:sz w:val="28"/>
          <w:szCs w:val="28"/>
        </w:rPr>
        <w:t>Дополнительные</w:t>
      </w:r>
      <w:r w:rsidRPr="008E79C0">
        <w:rPr>
          <w:rFonts w:ascii="Times New Roman" w:eastAsia="Times New Roman" w:hAnsi="Times New Roman" w:cs="Times New Roman"/>
          <w:sz w:val="28"/>
          <w:szCs w:val="28"/>
        </w:rPr>
        <w:t xml:space="preserve"> средства, противопоставляющие числовые формы: </w:t>
      </w:r>
    </w:p>
    <w:p w14:paraId="2A522664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sz w:val="28"/>
          <w:szCs w:val="28"/>
        </w:rPr>
        <w:t>1) формообразующие суффиксы [</w:t>
      </w:r>
      <w:proofErr w:type="gramStart"/>
      <w:r w:rsidRPr="008E79C0">
        <w:rPr>
          <w:rFonts w:ascii="Times New Roman" w:eastAsia="Times New Roman" w:hAnsi="Times New Roman" w:cs="Times New Roman"/>
          <w:sz w:val="28"/>
          <w:szCs w:val="28"/>
          <w:lang w:val="en-US"/>
        </w:rPr>
        <w:t>j</w:t>
      </w:r>
      <w:r w:rsidRPr="008E79C0">
        <w:rPr>
          <w:rFonts w:ascii="Times New Roman" w:eastAsia="Times New Roman" w:hAnsi="Times New Roman" w:cs="Times New Roman"/>
          <w:sz w:val="28"/>
          <w:szCs w:val="28"/>
        </w:rPr>
        <w:t>҆ ]</w:t>
      </w:r>
      <w:proofErr w:type="gramEnd"/>
      <w:r w:rsidRPr="008E79C0">
        <w:rPr>
          <w:rFonts w:ascii="Times New Roman" w:eastAsia="Times New Roman" w:hAnsi="Times New Roman" w:cs="Times New Roman"/>
          <w:sz w:val="28"/>
          <w:szCs w:val="28"/>
        </w:rPr>
        <w:t xml:space="preserve"> и [ </w:t>
      </w:r>
      <w:proofErr w:type="spellStart"/>
      <w:r w:rsidRPr="008E79C0">
        <w:rPr>
          <w:rFonts w:ascii="Times New Roman" w:eastAsia="Times New Roman" w:hAnsi="Times New Roman" w:cs="Times New Roman"/>
          <w:sz w:val="28"/>
          <w:szCs w:val="28"/>
        </w:rPr>
        <w:t>ов</w:t>
      </w:r>
      <w:proofErr w:type="spellEnd"/>
      <w:r w:rsidRPr="008E79C0">
        <w:rPr>
          <w:rFonts w:ascii="Times New Roman" w:eastAsia="Times New Roman" w:hAnsi="Times New Roman" w:cs="Times New Roman"/>
          <w:sz w:val="28"/>
          <w:szCs w:val="28"/>
        </w:rPr>
        <w:t xml:space="preserve"> ҅ </w:t>
      </w:r>
      <w:r w:rsidRPr="008E79C0">
        <w:rPr>
          <w:rFonts w:ascii="Times New Roman" w:eastAsia="Times New Roman" w:hAnsi="Times New Roman" w:cs="Times New Roman"/>
          <w:sz w:val="28"/>
          <w:szCs w:val="28"/>
          <w:lang w:val="en-US"/>
        </w:rPr>
        <w:t>j</w:t>
      </w:r>
      <w:r w:rsidRPr="008E79C0">
        <w:rPr>
          <w:rFonts w:ascii="Times New Roman" w:eastAsia="Times New Roman" w:hAnsi="Times New Roman" w:cs="Times New Roman"/>
          <w:sz w:val="28"/>
          <w:szCs w:val="28"/>
        </w:rPr>
        <w:t xml:space="preserve"> ҆ ] </w:t>
      </w:r>
      <w:r w:rsidRPr="008E79C0">
        <w:rPr>
          <w:rFonts w:ascii="Times New Roman" w:eastAsia="Times New Roman" w:hAnsi="Times New Roman" w:cs="Times New Roman"/>
          <w:i/>
          <w:iCs/>
          <w:sz w:val="28"/>
          <w:szCs w:val="28"/>
        </w:rPr>
        <w:t>(дерево – деревья, сын – сыновья)</w:t>
      </w:r>
      <w:r w:rsidRPr="008E79C0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14:paraId="2C97811A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sz w:val="28"/>
          <w:szCs w:val="28"/>
        </w:rPr>
        <w:t xml:space="preserve">2) чередование конечных согласных основы </w:t>
      </w:r>
      <w:r w:rsidRPr="008E79C0">
        <w:rPr>
          <w:rFonts w:ascii="Times New Roman" w:eastAsia="Times New Roman" w:hAnsi="Times New Roman" w:cs="Times New Roman"/>
          <w:i/>
          <w:iCs/>
          <w:sz w:val="28"/>
          <w:szCs w:val="28"/>
        </w:rPr>
        <w:t>(друг – друзья)</w:t>
      </w:r>
      <w:r w:rsidRPr="008E79C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14:paraId="4B4093D1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sz w:val="28"/>
          <w:szCs w:val="28"/>
        </w:rPr>
        <w:t xml:space="preserve">3) место ударения </w:t>
      </w:r>
      <w:r w:rsidRPr="008E79C0">
        <w:rPr>
          <w:rFonts w:ascii="Times New Roman" w:eastAsia="Times New Roman" w:hAnsi="Times New Roman" w:cs="Times New Roman"/>
          <w:i/>
          <w:iCs/>
          <w:sz w:val="28"/>
          <w:szCs w:val="28"/>
        </w:rPr>
        <w:t>(звезда – звёзды, город – города)</w:t>
      </w:r>
      <w:r w:rsidRPr="008E79C0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14:paraId="07739CCF" w14:textId="4CCCE354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sz w:val="28"/>
          <w:szCs w:val="28"/>
        </w:rPr>
        <w:t>4) супплетивизм</w:t>
      </w:r>
      <w:r w:rsidR="008735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79C0">
        <w:rPr>
          <w:rFonts w:ascii="Times New Roman" w:eastAsia="Times New Roman" w:hAnsi="Times New Roman" w:cs="Times New Roman"/>
          <w:i/>
          <w:iCs/>
          <w:sz w:val="28"/>
          <w:szCs w:val="28"/>
        </w:rPr>
        <w:t>(человек – люди)</w:t>
      </w:r>
      <w:r w:rsidRPr="008E79C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82C8070" w14:textId="77777777" w:rsidR="008735FF" w:rsidRDefault="00B80E2D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</w:p>
    <w:p w14:paraId="279634AD" w14:textId="0E482B85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Ответ</w:t>
      </w:r>
      <w:r w:rsidRPr="008E79C0">
        <w:rPr>
          <w:rFonts w:ascii="Calibri" w:eastAsia="Times New Roman" w:hAnsi="Calibri" w:cs="Times New Roman"/>
        </w:rPr>
        <w:t xml:space="preserve"> </w:t>
      </w:r>
      <w:r w:rsidRPr="008E79C0">
        <w:rPr>
          <w:rFonts w:ascii="Times New Roman" w:eastAsia="Times New Roman" w:hAnsi="Times New Roman" w:cs="Times New Roman"/>
          <w:b/>
          <w:sz w:val="28"/>
          <w:szCs w:val="28"/>
        </w:rPr>
        <w:t>на задание № 7</w:t>
      </w:r>
    </w:p>
    <w:p w14:paraId="486F9808" w14:textId="4EDFE880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sz w:val="28"/>
          <w:szCs w:val="28"/>
        </w:rPr>
        <w:t>1. Постоянным морфологическим признаком имени прилагательного является лексико</w:t>
      </w:r>
      <w:r w:rsidR="008735F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E79C0">
        <w:rPr>
          <w:rFonts w:ascii="Times New Roman" w:eastAsia="Times New Roman" w:hAnsi="Times New Roman" w:cs="Times New Roman"/>
          <w:sz w:val="28"/>
          <w:szCs w:val="28"/>
        </w:rPr>
        <w:t xml:space="preserve">грамматический разряд. Данные словосочетания можно разделить на две группы: </w:t>
      </w:r>
    </w:p>
    <w:p w14:paraId="7C2833CF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sz w:val="28"/>
          <w:szCs w:val="28"/>
        </w:rPr>
        <w:t xml:space="preserve">1) с относительными прилагательными (качественными прилагательными в значении относительных; в составе устойчивых словосочетаний они называют разновидность, сорт продуктов питания, а не признак по вкусу, они утратили краткие формы и степени сравнения, которые употребляются только в другом, качественном значении): </w:t>
      </w:r>
      <w:r w:rsidRPr="008E79C0">
        <w:rPr>
          <w:rFonts w:ascii="Times New Roman" w:eastAsia="Times New Roman" w:hAnsi="Times New Roman" w:cs="Times New Roman"/>
          <w:i/>
          <w:sz w:val="28"/>
          <w:szCs w:val="28"/>
        </w:rPr>
        <w:t>горький шоколад, сладкий перец, кислые щи.</w:t>
      </w:r>
    </w:p>
    <w:p w14:paraId="2D58824A" w14:textId="64AFF6BF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sz w:val="28"/>
          <w:szCs w:val="28"/>
        </w:rPr>
        <w:t xml:space="preserve">2) с собственно качественными прилагательными: </w:t>
      </w:r>
      <w:r w:rsidRPr="008E79C0">
        <w:rPr>
          <w:rFonts w:ascii="Times New Roman" w:eastAsia="Times New Roman" w:hAnsi="Times New Roman" w:cs="Times New Roman"/>
          <w:i/>
          <w:sz w:val="28"/>
          <w:szCs w:val="28"/>
        </w:rPr>
        <w:t>пряный хлеб, терпкий напиток, острый бульон.</w:t>
      </w:r>
    </w:p>
    <w:p w14:paraId="378B0E8D" w14:textId="4D99F892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sz w:val="28"/>
          <w:szCs w:val="28"/>
        </w:rPr>
        <w:t xml:space="preserve">2.Словосочетание </w:t>
      </w:r>
      <w:r w:rsidRPr="008E79C0">
        <w:rPr>
          <w:rFonts w:ascii="Times New Roman" w:eastAsia="Times New Roman" w:hAnsi="Times New Roman" w:cs="Times New Roman"/>
          <w:i/>
          <w:sz w:val="28"/>
          <w:szCs w:val="28"/>
        </w:rPr>
        <w:t xml:space="preserve">кислые щи </w:t>
      </w:r>
      <w:r w:rsidRPr="008E79C0">
        <w:rPr>
          <w:rFonts w:ascii="Times New Roman" w:eastAsia="Times New Roman" w:hAnsi="Times New Roman" w:cs="Times New Roman"/>
          <w:sz w:val="28"/>
          <w:szCs w:val="28"/>
        </w:rPr>
        <w:t>раньше употреблялось в значении «прохладительный напиток, разновидность кваса», сегодня преимущественно употребляется в значении» суп из рубленой капусты».</w:t>
      </w:r>
    </w:p>
    <w:p w14:paraId="6CB9FD81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63F263D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Ответ</w:t>
      </w:r>
      <w:r w:rsidRPr="008E79C0">
        <w:rPr>
          <w:rFonts w:ascii="Calibri" w:eastAsia="Times New Roman" w:hAnsi="Calibri" w:cs="Times New Roman"/>
        </w:rPr>
        <w:t xml:space="preserve"> </w:t>
      </w:r>
      <w:r w:rsidRPr="008E79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 задание № 8</w:t>
      </w:r>
    </w:p>
    <w:p w14:paraId="2FAACD0D" w14:textId="0365B58C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Однородные члены предложения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члены предложения, связанные с одним словом, отвечающие на один и тот же вопрос, выполняющие одинаковую синтаксическую функцию и связанные между собой сочинительный связью. Сочинительная связь находит свое выражение в сочинительных союзах и перечислительной интонации или только в интонации (при бессоюзном соединении однородных членов). Например: 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Неуловимый </w:t>
      </w:r>
      <w:r w:rsidRPr="008E79C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свет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и неуловимый </w:t>
      </w:r>
      <w:r w:rsidRPr="008E79C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сумрак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мешались над равнинами хлебов.</w:t>
      </w:r>
      <w:r w:rsidR="008735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gramStart"/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proofErr w:type="gramEnd"/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И.Бунин</w:t>
      </w:r>
      <w:proofErr w:type="spellEnd"/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Она [Ася]вдруг как будто </w:t>
      </w:r>
      <w:r w:rsidRPr="008E79C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застыдилась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8E79C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опустила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свои длинные ресницы и скромно </w:t>
      </w:r>
      <w:r w:rsidRPr="008E79C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подсела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к нам, как виноватая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.(И.С. Тургенев);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Он [Рудин] говорил </w:t>
      </w:r>
      <w:r w:rsidRPr="008E79C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прекрасно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8E79C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горячо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8E79C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убедительно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(И.С. Тургенев).</w:t>
      </w:r>
    </w:p>
    <w:p w14:paraId="46892BDC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В приведенном отрывке встречаются:</w:t>
      </w:r>
    </w:p>
    <w:p w14:paraId="17648359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однородные обстоятельства – (понеслись) 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резко, весело и отчетливо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(засвистел) 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длинно, тонко и чисто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060F9A71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однородные определения – 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шаловливые, смеющиеся 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(дети); 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густыми, спокойными, бархатными 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(голосами);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чудесную, радостную 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(гармонию)</w:t>
      </w:r>
    </w:p>
    <w:p w14:paraId="1FA4A1DE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однородные подлежащие – 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флейты и кларнет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09E279B3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однородные сказуемые – 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вскрикнули и запели 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(трубы).</w:t>
      </w:r>
    </w:p>
    <w:p w14:paraId="50637668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Художественная функция однородности – выразительно-усилительная, она заключается в создании полного, детального описания.</w:t>
      </w:r>
    </w:p>
    <w:p w14:paraId="12C25E55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являются однородными определения 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высокие медные 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(трубы), </w:t>
      </w:r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новый мягкий 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(звук), так как характеризуют описываемые предметы с разных сторон.</w:t>
      </w:r>
    </w:p>
    <w:p w14:paraId="45A9A198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7A91F56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Ответ</w:t>
      </w:r>
      <w:r w:rsidRPr="008E79C0">
        <w:rPr>
          <w:rFonts w:ascii="Calibri" w:eastAsia="Times New Roman" w:hAnsi="Calibri" w:cs="Times New Roman"/>
        </w:rPr>
        <w:t xml:space="preserve"> </w:t>
      </w:r>
      <w:r w:rsidRPr="008E79C0">
        <w:rPr>
          <w:rFonts w:ascii="Times New Roman" w:eastAsia="Times New Roman" w:hAnsi="Times New Roman" w:cs="Times New Roman"/>
          <w:b/>
          <w:sz w:val="28"/>
          <w:szCs w:val="28"/>
        </w:rPr>
        <w:t>на</w:t>
      </w:r>
      <w:r w:rsidRPr="008E79C0">
        <w:rPr>
          <w:rFonts w:ascii="Times New Roman" w:eastAsia="Times New Roman" w:hAnsi="Times New Roman" w:cs="Times New Roman"/>
          <w:b/>
        </w:rPr>
        <w:t xml:space="preserve"> </w:t>
      </w:r>
      <w:r w:rsidRPr="008E79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задание № 9</w:t>
      </w:r>
    </w:p>
    <w:p w14:paraId="4E23D4EC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«Обещающие» местоимения отличаются от обычного (анафорического) употребления местоимений. Анафорическая функция местоимений заключается в 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указании на предмет или лицо, ранее уже названные в разговоре или в тексте, ср.: Я долго ждал </w:t>
      </w:r>
      <w:r w:rsidRPr="008E79C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друга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однако </w:t>
      </w:r>
      <w:r w:rsidRPr="008E79C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он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 и не пришел.</w:t>
      </w:r>
    </w:p>
    <w:p w14:paraId="4FAC41CB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поэтическом синтаксисе местоимения, напротив, предшествуют конкретному наименованию предмета, и этот прием изменения порядка слов выполняет художественную задачу. «Обещающие» местоимения играют роль предупреждающего сигнала: за ними следуют слова большой смысловой нагрузки, ключевые слова, важные для автора. Кроме того, это один из приемов </w:t>
      </w:r>
      <w:proofErr w:type="spellStart"/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интимизации</w:t>
      </w:r>
      <w:proofErr w:type="spellEnd"/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лирики, устанавливающий контакт с читателем, смысл которого таков: мы оба знаем, о чем пойдет речь, хотя предмет разговора еще не был назван.</w:t>
      </w:r>
    </w:p>
    <w:p w14:paraId="1E64DD58" w14:textId="6FF27DCB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Данный прием акцентирования важных слов текста называется иногда термином </w:t>
      </w:r>
      <w:proofErr w:type="spellStart"/>
      <w:r w:rsidRPr="008E79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иллеизм</w:t>
      </w:r>
      <w:proofErr w:type="spellEnd"/>
      <w:r w:rsidR="008735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[лат. 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Ille</w:t>
      </w:r>
      <w:r w:rsidRPr="008E79C0">
        <w:rPr>
          <w:rFonts w:ascii="Times New Roman" w:eastAsia="Times New Roman" w:hAnsi="Times New Roman" w:cs="Times New Roman"/>
          <w:color w:val="000000"/>
          <w:sz w:val="28"/>
          <w:szCs w:val="28"/>
        </w:rPr>
        <w:t>– «он»].</w:t>
      </w:r>
    </w:p>
    <w:p w14:paraId="1E8C2F38" w14:textId="77777777" w:rsidR="008E79C0" w:rsidRPr="008E79C0" w:rsidRDefault="008E79C0" w:rsidP="008735F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2FC3E4E" w14:textId="77777777" w:rsidR="008E79C0" w:rsidRPr="00780B25" w:rsidRDefault="008E79C0" w:rsidP="008735F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0B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Ответ</w:t>
      </w:r>
      <w:r w:rsidRPr="005F65DC"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 задание № 10</w:t>
      </w:r>
    </w:p>
    <w:p w14:paraId="3FD8C333" w14:textId="77777777" w:rsidR="008735FF" w:rsidRDefault="008E79C0" w:rsidP="008735F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0B25">
        <w:rPr>
          <w:rFonts w:ascii="Times New Roman" w:eastAsia="Times New Roman" w:hAnsi="Times New Roman" w:cs="Times New Roman"/>
          <w:color w:val="000000"/>
          <w:sz w:val="28"/>
          <w:szCs w:val="28"/>
        </w:rPr>
        <w:t>А. 1. Как о бордюр арахис – как об стенку горох – «бесполезно объяснять, никак не воздействует на кого-л. что-л. сказанное».</w:t>
      </w:r>
      <w:r w:rsidR="008735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1686F5BD" w14:textId="77777777" w:rsidR="008735FF" w:rsidRDefault="008E79C0" w:rsidP="008735F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0B25">
        <w:rPr>
          <w:rFonts w:ascii="Times New Roman" w:eastAsia="Times New Roman" w:hAnsi="Times New Roman" w:cs="Times New Roman"/>
          <w:color w:val="000000"/>
          <w:sz w:val="28"/>
          <w:szCs w:val="28"/>
        </w:rPr>
        <w:t>2. Аннексировать лаваш (у кого-л.) – отнимать хлеб (у кого-л.) – «отнимать возможность заработать или заработок».</w:t>
      </w:r>
      <w:r w:rsidR="008735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2078A23C" w14:textId="77777777" w:rsidR="008735FF" w:rsidRDefault="008E79C0" w:rsidP="008735F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0B25">
        <w:rPr>
          <w:rFonts w:ascii="Times New Roman" w:eastAsia="Times New Roman" w:hAnsi="Times New Roman" w:cs="Times New Roman"/>
          <w:color w:val="000000"/>
          <w:sz w:val="28"/>
          <w:szCs w:val="28"/>
        </w:rPr>
        <w:t>3. Фрагментировать идиота – ломать дурака – «паясничать, притворяться глупым, непонимающим».</w:t>
      </w:r>
      <w:r w:rsidR="008735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75990A1F" w14:textId="77777777" w:rsidR="008735FF" w:rsidRDefault="008E79C0" w:rsidP="008735F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0B25">
        <w:rPr>
          <w:rFonts w:ascii="Times New Roman" w:eastAsia="Times New Roman" w:hAnsi="Times New Roman" w:cs="Times New Roman"/>
          <w:color w:val="000000"/>
          <w:sz w:val="28"/>
          <w:szCs w:val="28"/>
        </w:rPr>
        <w:t>4. Абсорбировать (что-л.) с лактозой матери – впитать что-л. с молоком матери – «усвоить с раннего возраста, запомнить на всю жизнь».</w:t>
      </w:r>
      <w:r w:rsidR="008735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5705570" w14:textId="77777777" w:rsidR="008735FF" w:rsidRDefault="008E79C0" w:rsidP="008735F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0B25">
        <w:rPr>
          <w:rFonts w:ascii="Times New Roman" w:eastAsia="Times New Roman" w:hAnsi="Times New Roman" w:cs="Times New Roman"/>
          <w:color w:val="000000"/>
          <w:sz w:val="28"/>
          <w:szCs w:val="28"/>
        </w:rPr>
        <w:t>5. Не в пони фастфуд – не в коня корм – «не идёт впрок, на пользу, не даёт желаемого результата».</w:t>
      </w:r>
      <w:r w:rsidR="008735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21EEEA57" w14:textId="726D19B7" w:rsidR="008E79C0" w:rsidRDefault="008E79C0" w:rsidP="008735F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0B25">
        <w:rPr>
          <w:rFonts w:ascii="Times New Roman" w:eastAsia="Times New Roman" w:hAnsi="Times New Roman" w:cs="Times New Roman"/>
          <w:color w:val="000000"/>
          <w:sz w:val="28"/>
          <w:szCs w:val="28"/>
        </w:rPr>
        <w:t>6. Выносить утиль из офиса – выносить сор из избы – «разглашать сведения о неприятностях, касающихся узкого круга людей».</w:t>
      </w:r>
      <w:r w:rsidR="008735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7FABEE65" w14:textId="77777777" w:rsidR="008735FF" w:rsidRDefault="008735FF" w:rsidP="008735F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5A0C154" w14:textId="01E58C89" w:rsidR="008E79C0" w:rsidRPr="00780B25" w:rsidRDefault="008E79C0" w:rsidP="008735F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 1. Г</w:t>
      </w:r>
      <w:r w:rsidRPr="00780B25">
        <w:rPr>
          <w:rFonts w:ascii="Times New Roman" w:eastAsia="Times New Roman" w:hAnsi="Times New Roman" w:cs="Times New Roman"/>
          <w:color w:val="000000"/>
          <w:sz w:val="28"/>
          <w:szCs w:val="28"/>
        </w:rPr>
        <w:t>лас вопиющего в пустыне – Библия</w:t>
      </w:r>
    </w:p>
    <w:p w14:paraId="6325AD6C" w14:textId="77777777" w:rsidR="008E79C0" w:rsidRPr="00780B25" w:rsidRDefault="008E79C0" w:rsidP="008735FF">
      <w:pPr>
        <w:spacing w:after="0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П</w:t>
      </w:r>
      <w:r w:rsidRPr="00780B25">
        <w:rPr>
          <w:rFonts w:ascii="Times New Roman" w:eastAsia="Times New Roman" w:hAnsi="Times New Roman" w:cs="Times New Roman"/>
          <w:color w:val="000000"/>
          <w:sz w:val="28"/>
          <w:szCs w:val="28"/>
        </w:rPr>
        <w:t>рокрустово ложе – древнегреческая мифология</w:t>
      </w:r>
    </w:p>
    <w:p w14:paraId="377AF661" w14:textId="77777777" w:rsidR="008E79C0" w:rsidRPr="00780B25" w:rsidRDefault="008E79C0" w:rsidP="008735FF">
      <w:pPr>
        <w:spacing w:after="0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У</w:t>
      </w:r>
      <w:r w:rsidRPr="00780B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разбитого корыта – литература («Сказка о рыбаке и рыбке» А.С. Пушкина)</w:t>
      </w:r>
    </w:p>
    <w:p w14:paraId="034AC188" w14:textId="77777777" w:rsidR="008E79C0" w:rsidRPr="00780B25" w:rsidRDefault="008E79C0" w:rsidP="008735FF">
      <w:pPr>
        <w:spacing w:after="0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К</w:t>
      </w:r>
      <w:r w:rsidRPr="00780B25">
        <w:rPr>
          <w:rFonts w:ascii="Times New Roman" w:eastAsia="Times New Roman" w:hAnsi="Times New Roman" w:cs="Times New Roman"/>
          <w:color w:val="000000"/>
          <w:sz w:val="28"/>
          <w:szCs w:val="28"/>
        </w:rPr>
        <w:t>ануть в Лету – древнегреческая мифология</w:t>
      </w:r>
    </w:p>
    <w:p w14:paraId="65EF2D29" w14:textId="77777777" w:rsidR="008E79C0" w:rsidRPr="00780B25" w:rsidRDefault="008E79C0" w:rsidP="008735FF">
      <w:pPr>
        <w:spacing w:after="0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А </w:t>
      </w:r>
      <w:r w:rsidRPr="00780B25">
        <w:rPr>
          <w:rFonts w:ascii="Times New Roman" w:eastAsia="Times New Roman" w:hAnsi="Times New Roman" w:cs="Times New Roman"/>
          <w:color w:val="000000"/>
          <w:sz w:val="28"/>
          <w:szCs w:val="28"/>
        </w:rPr>
        <w:t>воз и ныне там – литература (из басни «Лебедь, Рак и щука» И.А. Крылова)</w:t>
      </w:r>
    </w:p>
    <w:p w14:paraId="23A464ED" w14:textId="58CA8D79" w:rsidR="008E79C0" w:rsidRDefault="008E79C0" w:rsidP="008735FF">
      <w:pPr>
        <w:spacing w:after="0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 Б</w:t>
      </w:r>
      <w:r w:rsidRPr="00780B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лудный сын </w:t>
      </w:r>
      <w:r w:rsidR="008735FF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780B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Библия</w:t>
      </w:r>
      <w:r w:rsidR="008735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362E131" w14:textId="77777777" w:rsidR="008735FF" w:rsidRDefault="008735FF" w:rsidP="008735FF">
      <w:pPr>
        <w:spacing w:after="0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4C09935" w14:textId="77777777" w:rsidR="008E79C0" w:rsidRPr="0040768C" w:rsidRDefault="008E79C0" w:rsidP="008735FF">
      <w:pPr>
        <w:ind w:firstLine="709"/>
        <w:jc w:val="both"/>
      </w:pPr>
    </w:p>
    <w:sectPr w:rsidR="008E79C0" w:rsidRPr="0040768C" w:rsidSect="008E79C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B7EC7"/>
    <w:multiLevelType w:val="multilevel"/>
    <w:tmpl w:val="B33A6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465449"/>
    <w:multiLevelType w:val="multilevel"/>
    <w:tmpl w:val="74B48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F27C1E"/>
    <w:multiLevelType w:val="multilevel"/>
    <w:tmpl w:val="D9146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B76B86"/>
    <w:multiLevelType w:val="multilevel"/>
    <w:tmpl w:val="6D327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F665A9"/>
    <w:multiLevelType w:val="multilevel"/>
    <w:tmpl w:val="8E40A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07397B"/>
    <w:multiLevelType w:val="multilevel"/>
    <w:tmpl w:val="E64A2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E654DA"/>
    <w:multiLevelType w:val="multilevel"/>
    <w:tmpl w:val="0FD00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F4733E"/>
    <w:multiLevelType w:val="multilevel"/>
    <w:tmpl w:val="CFAC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5E386F"/>
    <w:multiLevelType w:val="multilevel"/>
    <w:tmpl w:val="590A365A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81788C"/>
    <w:multiLevelType w:val="multilevel"/>
    <w:tmpl w:val="EBB2A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663A42"/>
    <w:multiLevelType w:val="multilevel"/>
    <w:tmpl w:val="5170B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5851E30"/>
    <w:multiLevelType w:val="hybridMultilevel"/>
    <w:tmpl w:val="ADA05BAC"/>
    <w:lvl w:ilvl="0" w:tplc="5246C94A">
      <w:start w:val="1"/>
      <w:numFmt w:val="decimal"/>
      <w:lvlText w:val="%1."/>
      <w:lvlJc w:val="left"/>
      <w:pPr>
        <w:ind w:left="91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5B1CA2"/>
    <w:multiLevelType w:val="multilevel"/>
    <w:tmpl w:val="51743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7A81485"/>
    <w:multiLevelType w:val="multilevel"/>
    <w:tmpl w:val="F092A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054023"/>
    <w:multiLevelType w:val="multilevel"/>
    <w:tmpl w:val="5A4ED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E03DE7"/>
    <w:multiLevelType w:val="multilevel"/>
    <w:tmpl w:val="2FBE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E625B9"/>
    <w:multiLevelType w:val="hybridMultilevel"/>
    <w:tmpl w:val="48B47C2A"/>
    <w:lvl w:ilvl="0" w:tplc="6F00AD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FF745B"/>
    <w:multiLevelType w:val="multilevel"/>
    <w:tmpl w:val="19A4F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FD1D09"/>
    <w:multiLevelType w:val="multilevel"/>
    <w:tmpl w:val="3D987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62404B"/>
    <w:multiLevelType w:val="hybridMultilevel"/>
    <w:tmpl w:val="9522A5AA"/>
    <w:lvl w:ilvl="0" w:tplc="1B7244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36402E5"/>
    <w:multiLevelType w:val="hybridMultilevel"/>
    <w:tmpl w:val="D1983E0E"/>
    <w:lvl w:ilvl="0" w:tplc="4B00A260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DF03FC"/>
    <w:multiLevelType w:val="multilevel"/>
    <w:tmpl w:val="27C06E7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B810D6"/>
    <w:multiLevelType w:val="multilevel"/>
    <w:tmpl w:val="3BCA2AC2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E2809C0"/>
    <w:multiLevelType w:val="multilevel"/>
    <w:tmpl w:val="78D871CC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EDB004D"/>
    <w:multiLevelType w:val="multilevel"/>
    <w:tmpl w:val="80DE3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A2D459C"/>
    <w:multiLevelType w:val="multilevel"/>
    <w:tmpl w:val="82964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06E2BE1"/>
    <w:multiLevelType w:val="multilevel"/>
    <w:tmpl w:val="01CA16D2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A312B36"/>
    <w:multiLevelType w:val="multilevel"/>
    <w:tmpl w:val="FD6EF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E114530"/>
    <w:multiLevelType w:val="multilevel"/>
    <w:tmpl w:val="EB7A3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E5F05E6"/>
    <w:multiLevelType w:val="multilevel"/>
    <w:tmpl w:val="FD043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9297148"/>
    <w:multiLevelType w:val="multilevel"/>
    <w:tmpl w:val="526EB3DA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D38181B"/>
    <w:multiLevelType w:val="multilevel"/>
    <w:tmpl w:val="D7BCF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D5442A0"/>
    <w:multiLevelType w:val="multilevel"/>
    <w:tmpl w:val="4FCCC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EE15D6A"/>
    <w:multiLevelType w:val="multilevel"/>
    <w:tmpl w:val="D7B4B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F9D6D61"/>
    <w:multiLevelType w:val="multilevel"/>
    <w:tmpl w:val="D2EA0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29812524">
    <w:abstractNumId w:val="5"/>
  </w:num>
  <w:num w:numId="2" w16cid:durableId="2020499027">
    <w:abstractNumId w:val="31"/>
  </w:num>
  <w:num w:numId="3" w16cid:durableId="1071804753">
    <w:abstractNumId w:val="18"/>
  </w:num>
  <w:num w:numId="4" w16cid:durableId="1302883257">
    <w:abstractNumId w:val="32"/>
  </w:num>
  <w:num w:numId="5" w16cid:durableId="385184920">
    <w:abstractNumId w:val="14"/>
  </w:num>
  <w:num w:numId="6" w16cid:durableId="324213987">
    <w:abstractNumId w:val="33"/>
  </w:num>
  <w:num w:numId="7" w16cid:durableId="524289072">
    <w:abstractNumId w:val="3"/>
  </w:num>
  <w:num w:numId="8" w16cid:durableId="1714307490">
    <w:abstractNumId w:val="4"/>
  </w:num>
  <w:num w:numId="9" w16cid:durableId="1758944135">
    <w:abstractNumId w:val="34"/>
  </w:num>
  <w:num w:numId="10" w16cid:durableId="387847396">
    <w:abstractNumId w:val="17"/>
  </w:num>
  <w:num w:numId="11" w16cid:durableId="222108661">
    <w:abstractNumId w:val="0"/>
  </w:num>
  <w:num w:numId="12" w16cid:durableId="41487800">
    <w:abstractNumId w:val="11"/>
  </w:num>
  <w:num w:numId="13" w16cid:durableId="1530069861">
    <w:abstractNumId w:val="6"/>
  </w:num>
  <w:num w:numId="14" w16cid:durableId="104619723">
    <w:abstractNumId w:val="25"/>
  </w:num>
  <w:num w:numId="15" w16cid:durableId="1340429689">
    <w:abstractNumId w:val="9"/>
  </w:num>
  <w:num w:numId="16" w16cid:durableId="475954485">
    <w:abstractNumId w:val="16"/>
  </w:num>
  <w:num w:numId="17" w16cid:durableId="2128041184">
    <w:abstractNumId w:val="20"/>
  </w:num>
  <w:num w:numId="18" w16cid:durableId="1143085255">
    <w:abstractNumId w:val="24"/>
  </w:num>
  <w:num w:numId="19" w16cid:durableId="304043552">
    <w:abstractNumId w:val="27"/>
  </w:num>
  <w:num w:numId="20" w16cid:durableId="1621571396">
    <w:abstractNumId w:val="12"/>
  </w:num>
  <w:num w:numId="21" w16cid:durableId="1937595840">
    <w:abstractNumId w:val="10"/>
  </w:num>
  <w:num w:numId="22" w16cid:durableId="327631952">
    <w:abstractNumId w:val="7"/>
  </w:num>
  <w:num w:numId="23" w16cid:durableId="1429425031">
    <w:abstractNumId w:val="2"/>
  </w:num>
  <w:num w:numId="24" w16cid:durableId="503781645">
    <w:abstractNumId w:val="28"/>
  </w:num>
  <w:num w:numId="25" w16cid:durableId="1807308075">
    <w:abstractNumId w:val="1"/>
  </w:num>
  <w:num w:numId="26" w16cid:durableId="1407530107">
    <w:abstractNumId w:val="15"/>
  </w:num>
  <w:num w:numId="27" w16cid:durableId="2125030396">
    <w:abstractNumId w:val="29"/>
  </w:num>
  <w:num w:numId="28" w16cid:durableId="1261989545">
    <w:abstractNumId w:val="13"/>
  </w:num>
  <w:num w:numId="29" w16cid:durableId="613634117">
    <w:abstractNumId w:val="21"/>
  </w:num>
  <w:num w:numId="30" w16cid:durableId="143622075">
    <w:abstractNumId w:val="22"/>
  </w:num>
  <w:num w:numId="31" w16cid:durableId="179635486">
    <w:abstractNumId w:val="26"/>
  </w:num>
  <w:num w:numId="32" w16cid:durableId="937760957">
    <w:abstractNumId w:val="30"/>
  </w:num>
  <w:num w:numId="33" w16cid:durableId="1784380107">
    <w:abstractNumId w:val="8"/>
  </w:num>
  <w:num w:numId="34" w16cid:durableId="235212456">
    <w:abstractNumId w:val="23"/>
  </w:num>
  <w:num w:numId="35" w16cid:durableId="119793481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68B9"/>
    <w:rsid w:val="00020470"/>
    <w:rsid w:val="00084CEC"/>
    <w:rsid w:val="000C3B56"/>
    <w:rsid w:val="000C4515"/>
    <w:rsid w:val="000C6BF5"/>
    <w:rsid w:val="000D35A6"/>
    <w:rsid w:val="000D4920"/>
    <w:rsid w:val="000D6667"/>
    <w:rsid w:val="000E159D"/>
    <w:rsid w:val="000E1C04"/>
    <w:rsid w:val="000F394E"/>
    <w:rsid w:val="00141D85"/>
    <w:rsid w:val="00154C08"/>
    <w:rsid w:val="001B68B9"/>
    <w:rsid w:val="001B70B0"/>
    <w:rsid w:val="001D4542"/>
    <w:rsid w:val="00231BBB"/>
    <w:rsid w:val="00240F90"/>
    <w:rsid w:val="0024304E"/>
    <w:rsid w:val="002444CE"/>
    <w:rsid w:val="0024677B"/>
    <w:rsid w:val="00266919"/>
    <w:rsid w:val="002A13BC"/>
    <w:rsid w:val="002B2308"/>
    <w:rsid w:val="002D5096"/>
    <w:rsid w:val="002D51DB"/>
    <w:rsid w:val="002F2DBA"/>
    <w:rsid w:val="00326A98"/>
    <w:rsid w:val="0036103E"/>
    <w:rsid w:val="00367275"/>
    <w:rsid w:val="003A4CA2"/>
    <w:rsid w:val="004058F2"/>
    <w:rsid w:val="0040768C"/>
    <w:rsid w:val="004077E5"/>
    <w:rsid w:val="00470880"/>
    <w:rsid w:val="004A73AC"/>
    <w:rsid w:val="005509A8"/>
    <w:rsid w:val="00551238"/>
    <w:rsid w:val="0059412E"/>
    <w:rsid w:val="005A2527"/>
    <w:rsid w:val="005E66A9"/>
    <w:rsid w:val="00641B26"/>
    <w:rsid w:val="006F16BA"/>
    <w:rsid w:val="006F4C4F"/>
    <w:rsid w:val="00747223"/>
    <w:rsid w:val="00787D64"/>
    <w:rsid w:val="007D7FEA"/>
    <w:rsid w:val="007E776F"/>
    <w:rsid w:val="00855B8B"/>
    <w:rsid w:val="008735FF"/>
    <w:rsid w:val="008B2450"/>
    <w:rsid w:val="008E79C0"/>
    <w:rsid w:val="009110B3"/>
    <w:rsid w:val="009413B8"/>
    <w:rsid w:val="00967FA8"/>
    <w:rsid w:val="00972522"/>
    <w:rsid w:val="009E6171"/>
    <w:rsid w:val="00A166C8"/>
    <w:rsid w:val="00A432F5"/>
    <w:rsid w:val="00A47049"/>
    <w:rsid w:val="00A62FA0"/>
    <w:rsid w:val="00A775DA"/>
    <w:rsid w:val="00A87D1C"/>
    <w:rsid w:val="00A92BC8"/>
    <w:rsid w:val="00AD4919"/>
    <w:rsid w:val="00AE269E"/>
    <w:rsid w:val="00AE3576"/>
    <w:rsid w:val="00AE508A"/>
    <w:rsid w:val="00B03BDB"/>
    <w:rsid w:val="00B207FF"/>
    <w:rsid w:val="00B26C48"/>
    <w:rsid w:val="00B80E2D"/>
    <w:rsid w:val="00B942F9"/>
    <w:rsid w:val="00BB6F75"/>
    <w:rsid w:val="00BC3FD8"/>
    <w:rsid w:val="00BF7D2E"/>
    <w:rsid w:val="00C35CDE"/>
    <w:rsid w:val="00C47B99"/>
    <w:rsid w:val="00C56CEE"/>
    <w:rsid w:val="00C65981"/>
    <w:rsid w:val="00C67C50"/>
    <w:rsid w:val="00C83680"/>
    <w:rsid w:val="00C932DB"/>
    <w:rsid w:val="00C96EF6"/>
    <w:rsid w:val="00CC2AA0"/>
    <w:rsid w:val="00CC5536"/>
    <w:rsid w:val="00CD5DEB"/>
    <w:rsid w:val="00CF19F6"/>
    <w:rsid w:val="00D25F2D"/>
    <w:rsid w:val="00D74EA4"/>
    <w:rsid w:val="00DD37C3"/>
    <w:rsid w:val="00E03114"/>
    <w:rsid w:val="00E05176"/>
    <w:rsid w:val="00E2283A"/>
    <w:rsid w:val="00E35EBD"/>
    <w:rsid w:val="00E72464"/>
    <w:rsid w:val="00E97E56"/>
    <w:rsid w:val="00EA04AB"/>
    <w:rsid w:val="00EB07E6"/>
    <w:rsid w:val="00ED1990"/>
    <w:rsid w:val="00EE18A7"/>
    <w:rsid w:val="00F30675"/>
    <w:rsid w:val="00F44DA6"/>
    <w:rsid w:val="00F45FA5"/>
    <w:rsid w:val="00F95AB3"/>
    <w:rsid w:val="00FF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4D260"/>
  <w15:docId w15:val="{A634D647-4588-411E-B2BD-26BEBF5E8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2464"/>
    <w:pPr>
      <w:spacing w:after="160"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5176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077E5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4077E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30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">
    <w:name w:val="c4"/>
    <w:basedOn w:val="a"/>
    <w:rsid w:val="00ED1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ED1990"/>
  </w:style>
  <w:style w:type="numbering" w:customStyle="1" w:styleId="1">
    <w:name w:val="Нет списка1"/>
    <w:next w:val="a2"/>
    <w:uiPriority w:val="99"/>
    <w:semiHidden/>
    <w:unhideWhenUsed/>
    <w:rsid w:val="00367275"/>
  </w:style>
  <w:style w:type="paragraph" w:styleId="a7">
    <w:name w:val="Normal (Web)"/>
    <w:basedOn w:val="a"/>
    <w:uiPriority w:val="99"/>
    <w:unhideWhenUsed/>
    <w:rsid w:val="00367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56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84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9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2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1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00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6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4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14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88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2837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4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52402">
          <w:marLeft w:val="150"/>
          <w:marRight w:val="150"/>
          <w:marTop w:val="75"/>
          <w:marBottom w:val="150"/>
          <w:divBdr>
            <w:top w:val="single" w:sz="6" w:space="8" w:color="999999"/>
            <w:left w:val="single" w:sz="6" w:space="8" w:color="999999"/>
            <w:bottom w:val="single" w:sz="6" w:space="8" w:color="999999"/>
            <w:right w:val="single" w:sz="6" w:space="8" w:color="999999"/>
          </w:divBdr>
        </w:div>
      </w:divsChild>
    </w:div>
    <w:div w:id="11304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8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9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88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6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785BE-D14D-4D5E-8006-343040721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1277</Words>
  <Characters>7284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Полевик</dc:creator>
  <cp:lastModifiedBy>Пользователь</cp:lastModifiedBy>
  <cp:revision>5</cp:revision>
  <cp:lastPrinted>2023-03-29T08:58:00Z</cp:lastPrinted>
  <dcterms:created xsi:type="dcterms:W3CDTF">2023-09-04T17:10:00Z</dcterms:created>
  <dcterms:modified xsi:type="dcterms:W3CDTF">2023-09-06T09:56:00Z</dcterms:modified>
</cp:coreProperties>
</file>